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159CD" w14:textId="77777777" w:rsidR="008B79FE" w:rsidRPr="00725F9D" w:rsidRDefault="00000000">
      <w:pPr>
        <w:jc w:val="center"/>
        <w:rPr>
          <w:b/>
          <w:sz w:val="40"/>
          <w:szCs w:val="40"/>
        </w:rPr>
      </w:pPr>
      <w:r w:rsidRPr="00725F9D">
        <w:rPr>
          <w:b/>
          <w:sz w:val="40"/>
          <w:szCs w:val="40"/>
        </w:rPr>
        <w:t>PUBLIC NOTICE</w:t>
      </w:r>
      <w:r w:rsidRPr="00725F9D">
        <w:rPr>
          <w:b/>
          <w:sz w:val="40"/>
          <w:szCs w:val="40"/>
        </w:rPr>
        <w:br/>
      </w:r>
    </w:p>
    <w:p w14:paraId="4FB159CE" w14:textId="77777777" w:rsidR="008B79FE" w:rsidRDefault="00000000">
      <w:pPr>
        <w:rPr>
          <w:sz w:val="28"/>
          <w:szCs w:val="28"/>
        </w:rPr>
      </w:pPr>
      <w:bookmarkStart w:id="0" w:name="_heading=h.gjdgxs" w:colFirst="0" w:colLast="0"/>
      <w:bookmarkEnd w:id="0"/>
      <w:r>
        <w:rPr>
          <w:sz w:val="28"/>
          <w:szCs w:val="28"/>
        </w:rPr>
        <w:t xml:space="preserve">Pursuant to Utah §10-9a-509(1)(a)(ii), also known as the pending ordinance rule, notice is hereby given by Eureka City that the following City ordinances are being reviewed by the City Council for updates and revisions to be consistent with updates required by changes to Utah Code made by the Legislature of the state of Utah.  City staff </w:t>
      </w:r>
      <w:proofErr w:type="gramStart"/>
      <w:r>
        <w:rPr>
          <w:sz w:val="28"/>
          <w:szCs w:val="28"/>
        </w:rPr>
        <w:t>is</w:t>
      </w:r>
      <w:proofErr w:type="gramEnd"/>
      <w:r>
        <w:rPr>
          <w:sz w:val="28"/>
          <w:szCs w:val="28"/>
        </w:rPr>
        <w:t xml:space="preserve"> directed to begin the work to revise and update City ordinances involving the following:</w:t>
      </w:r>
    </w:p>
    <w:p w14:paraId="4FB159CF" w14:textId="77777777" w:rsidR="008B79FE" w:rsidRDefault="008B79FE">
      <w:pPr>
        <w:rPr>
          <w:sz w:val="28"/>
          <w:szCs w:val="28"/>
        </w:rPr>
      </w:pPr>
    </w:p>
    <w:p w14:paraId="4FB159D0" w14:textId="77777777" w:rsidR="008B79FE" w:rsidRDefault="00000000">
      <w:pPr>
        <w:numPr>
          <w:ilvl w:val="0"/>
          <w:numId w:val="1"/>
        </w:numPr>
        <w:pBdr>
          <w:top w:val="nil"/>
          <w:left w:val="nil"/>
          <w:bottom w:val="nil"/>
          <w:right w:val="nil"/>
          <w:between w:val="nil"/>
        </w:pBdr>
        <w:spacing w:after="0"/>
        <w:rPr>
          <w:sz w:val="28"/>
          <w:szCs w:val="28"/>
        </w:rPr>
      </w:pPr>
      <w:r>
        <w:rPr>
          <w:color w:val="000000"/>
          <w:sz w:val="28"/>
          <w:szCs w:val="28"/>
        </w:rPr>
        <w:t>Subdivision Ordinance</w:t>
      </w:r>
    </w:p>
    <w:p w14:paraId="4FB159D1" w14:textId="77777777" w:rsidR="008B79FE" w:rsidRDefault="00000000">
      <w:pPr>
        <w:numPr>
          <w:ilvl w:val="0"/>
          <w:numId w:val="1"/>
        </w:numPr>
        <w:pBdr>
          <w:top w:val="nil"/>
          <w:left w:val="nil"/>
          <w:bottom w:val="nil"/>
          <w:right w:val="nil"/>
          <w:between w:val="nil"/>
        </w:pBdr>
        <w:spacing w:after="0"/>
        <w:rPr>
          <w:sz w:val="28"/>
          <w:szCs w:val="28"/>
        </w:rPr>
      </w:pPr>
      <w:r>
        <w:rPr>
          <w:color w:val="000000"/>
          <w:sz w:val="28"/>
          <w:szCs w:val="28"/>
        </w:rPr>
        <w:t>Construction Standards</w:t>
      </w:r>
    </w:p>
    <w:p w14:paraId="4FB159D2" w14:textId="77777777" w:rsidR="008B79FE" w:rsidRDefault="00000000">
      <w:pPr>
        <w:numPr>
          <w:ilvl w:val="1"/>
          <w:numId w:val="1"/>
        </w:numPr>
        <w:pBdr>
          <w:top w:val="nil"/>
          <w:left w:val="nil"/>
          <w:bottom w:val="nil"/>
          <w:right w:val="nil"/>
          <w:between w:val="nil"/>
        </w:pBdr>
        <w:spacing w:after="0"/>
        <w:rPr>
          <w:sz w:val="28"/>
          <w:szCs w:val="28"/>
        </w:rPr>
      </w:pPr>
      <w:r>
        <w:rPr>
          <w:color w:val="000000"/>
          <w:sz w:val="28"/>
          <w:szCs w:val="28"/>
        </w:rPr>
        <w:t>Streetlighting</w:t>
      </w:r>
    </w:p>
    <w:p w14:paraId="4FB159D3" w14:textId="77777777" w:rsidR="008B79FE" w:rsidRDefault="00000000">
      <w:pPr>
        <w:numPr>
          <w:ilvl w:val="1"/>
          <w:numId w:val="1"/>
        </w:numPr>
        <w:pBdr>
          <w:top w:val="nil"/>
          <w:left w:val="nil"/>
          <w:bottom w:val="nil"/>
          <w:right w:val="nil"/>
          <w:between w:val="nil"/>
        </w:pBdr>
        <w:spacing w:after="0"/>
        <w:rPr>
          <w:sz w:val="28"/>
          <w:szCs w:val="28"/>
        </w:rPr>
      </w:pPr>
      <w:r>
        <w:rPr>
          <w:color w:val="000000"/>
          <w:sz w:val="28"/>
          <w:szCs w:val="28"/>
        </w:rPr>
        <w:t>Road standards</w:t>
      </w:r>
    </w:p>
    <w:p w14:paraId="4FB159D4" w14:textId="77777777" w:rsidR="008B79FE" w:rsidRDefault="00000000">
      <w:pPr>
        <w:numPr>
          <w:ilvl w:val="2"/>
          <w:numId w:val="1"/>
        </w:numPr>
        <w:pBdr>
          <w:top w:val="nil"/>
          <w:left w:val="nil"/>
          <w:bottom w:val="nil"/>
          <w:right w:val="nil"/>
          <w:between w:val="nil"/>
        </w:pBdr>
        <w:spacing w:after="0"/>
        <w:rPr>
          <w:sz w:val="28"/>
          <w:szCs w:val="28"/>
        </w:rPr>
      </w:pPr>
      <w:r>
        <w:rPr>
          <w:color w:val="000000"/>
          <w:sz w:val="28"/>
          <w:szCs w:val="28"/>
        </w:rPr>
        <w:t>Sidewalks</w:t>
      </w:r>
    </w:p>
    <w:p w14:paraId="4FB159D5" w14:textId="77777777" w:rsidR="008B79FE" w:rsidRDefault="00000000">
      <w:pPr>
        <w:numPr>
          <w:ilvl w:val="2"/>
          <w:numId w:val="1"/>
        </w:numPr>
        <w:pBdr>
          <w:top w:val="nil"/>
          <w:left w:val="nil"/>
          <w:bottom w:val="nil"/>
          <w:right w:val="nil"/>
          <w:between w:val="nil"/>
        </w:pBdr>
        <w:spacing w:after="0"/>
        <w:rPr>
          <w:sz w:val="28"/>
          <w:szCs w:val="28"/>
        </w:rPr>
      </w:pPr>
      <w:r>
        <w:rPr>
          <w:color w:val="000000"/>
          <w:sz w:val="28"/>
          <w:szCs w:val="28"/>
        </w:rPr>
        <w:t>Storm drains</w:t>
      </w:r>
    </w:p>
    <w:p w14:paraId="4FB159D6" w14:textId="77777777" w:rsidR="008B79FE" w:rsidRDefault="00000000">
      <w:pPr>
        <w:numPr>
          <w:ilvl w:val="2"/>
          <w:numId w:val="1"/>
        </w:numPr>
        <w:pBdr>
          <w:top w:val="nil"/>
          <w:left w:val="nil"/>
          <w:bottom w:val="nil"/>
          <w:right w:val="nil"/>
          <w:between w:val="nil"/>
        </w:pBdr>
        <w:spacing w:after="0"/>
        <w:rPr>
          <w:sz w:val="28"/>
          <w:szCs w:val="28"/>
        </w:rPr>
      </w:pPr>
      <w:r>
        <w:rPr>
          <w:color w:val="000000"/>
          <w:sz w:val="28"/>
          <w:szCs w:val="28"/>
        </w:rPr>
        <w:t>Sewer standards</w:t>
      </w:r>
    </w:p>
    <w:p w14:paraId="4FB159D7" w14:textId="77777777" w:rsidR="008B79FE" w:rsidRDefault="00000000">
      <w:pPr>
        <w:numPr>
          <w:ilvl w:val="2"/>
          <w:numId w:val="1"/>
        </w:numPr>
        <w:pBdr>
          <w:top w:val="nil"/>
          <w:left w:val="nil"/>
          <w:bottom w:val="nil"/>
          <w:right w:val="nil"/>
          <w:between w:val="nil"/>
        </w:pBdr>
        <w:spacing w:after="0"/>
        <w:rPr>
          <w:sz w:val="28"/>
          <w:szCs w:val="28"/>
        </w:rPr>
      </w:pPr>
      <w:r>
        <w:rPr>
          <w:color w:val="000000"/>
          <w:sz w:val="28"/>
          <w:szCs w:val="28"/>
        </w:rPr>
        <w:t>Other utilities</w:t>
      </w:r>
    </w:p>
    <w:p w14:paraId="4FB159D8" w14:textId="77777777" w:rsidR="008B79FE" w:rsidRDefault="00000000">
      <w:pPr>
        <w:numPr>
          <w:ilvl w:val="0"/>
          <w:numId w:val="1"/>
        </w:numPr>
        <w:pBdr>
          <w:top w:val="nil"/>
          <w:left w:val="nil"/>
          <w:bottom w:val="nil"/>
          <w:right w:val="nil"/>
          <w:between w:val="nil"/>
        </w:pBdr>
        <w:rPr>
          <w:sz w:val="28"/>
          <w:szCs w:val="28"/>
        </w:rPr>
      </w:pPr>
      <w:r>
        <w:rPr>
          <w:color w:val="000000"/>
          <w:sz w:val="28"/>
          <w:szCs w:val="28"/>
        </w:rPr>
        <w:t>Consolidated Fee Schedule</w:t>
      </w:r>
    </w:p>
    <w:p w14:paraId="4FB159D9" w14:textId="77777777" w:rsidR="008B79FE" w:rsidRDefault="008B79FE">
      <w:pPr>
        <w:rPr>
          <w:sz w:val="28"/>
          <w:szCs w:val="28"/>
        </w:rPr>
      </w:pPr>
    </w:p>
    <w:p w14:paraId="4FB159DA" w14:textId="77777777" w:rsidR="008B79FE" w:rsidRDefault="00000000">
      <w:pPr>
        <w:rPr>
          <w:sz w:val="28"/>
          <w:szCs w:val="28"/>
        </w:rPr>
      </w:pPr>
      <w:r>
        <w:rPr>
          <w:sz w:val="28"/>
          <w:szCs w:val="28"/>
        </w:rPr>
        <w:t>Any applicant submitting a development application after February 25, 2025, in any zone will be affected.</w:t>
      </w:r>
    </w:p>
    <w:p w14:paraId="4FB159DB" w14:textId="77777777" w:rsidR="008B79FE" w:rsidRDefault="008B79FE"/>
    <w:p w14:paraId="4FB159DC" w14:textId="77777777" w:rsidR="008B79FE" w:rsidRDefault="008B79FE"/>
    <w:p w14:paraId="4FB159DD" w14:textId="77777777" w:rsidR="008B79FE" w:rsidRDefault="008B79FE"/>
    <w:p w14:paraId="4FB159DE" w14:textId="77777777" w:rsidR="008B79FE" w:rsidRDefault="008B79FE"/>
    <w:sectPr w:rsidR="008B79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3AEF48-FC80-42CA-AADA-4D574C4040D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21420CC-8D44-4475-9D3E-1D2BF1C5E8CA}"/>
    <w:embedBold r:id="rId3" w:fontKey="{D797D3DB-65FA-42A6-953D-40ECBF6AE35D}"/>
    <w:embedItalic r:id="rId4" w:fontKey="{977EFFBF-495F-4B47-9872-E1FC2E6A3273}"/>
  </w:font>
  <w:font w:name="Calibri Light">
    <w:panose1 w:val="020F0302020204030204"/>
    <w:charset w:val="00"/>
    <w:family w:val="swiss"/>
    <w:pitch w:val="variable"/>
    <w:sig w:usb0="E4002EFF" w:usb1="C000247B" w:usb2="00000009" w:usb3="00000000" w:csb0="000001FF" w:csb1="00000000"/>
    <w:embedRegular r:id="rId5" w:fontKey="{BA444858-7CCB-414E-9AC8-4C01BC488246}"/>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CE5AA5"/>
    <w:multiLevelType w:val="multilevel"/>
    <w:tmpl w:val="7B641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1793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FE"/>
    <w:rsid w:val="00725F9D"/>
    <w:rsid w:val="008B79FE"/>
    <w:rsid w:val="00C74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159CD"/>
  <w15:docId w15:val="{FFA306CD-A0C7-4E1C-B3C1-9E83B8D5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2D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2D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2D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2D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2D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2D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2D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2D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2D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2D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52D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2D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2D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2D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2D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2D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2D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2D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2D5E"/>
    <w:rPr>
      <w:rFonts w:eastAsiaTheme="majorEastAsia" w:cstheme="majorBidi"/>
      <w:color w:val="272727" w:themeColor="text1" w:themeTint="D8"/>
    </w:rPr>
  </w:style>
  <w:style w:type="character" w:customStyle="1" w:styleId="TitleChar">
    <w:name w:val="Title Char"/>
    <w:basedOn w:val="DefaultParagraphFont"/>
    <w:link w:val="Title"/>
    <w:uiPriority w:val="10"/>
    <w:rsid w:val="00552D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52D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2D5E"/>
    <w:pPr>
      <w:spacing w:before="160"/>
      <w:jc w:val="center"/>
    </w:pPr>
    <w:rPr>
      <w:i/>
      <w:iCs/>
      <w:color w:val="404040" w:themeColor="text1" w:themeTint="BF"/>
    </w:rPr>
  </w:style>
  <w:style w:type="character" w:customStyle="1" w:styleId="QuoteChar">
    <w:name w:val="Quote Char"/>
    <w:basedOn w:val="DefaultParagraphFont"/>
    <w:link w:val="Quote"/>
    <w:uiPriority w:val="29"/>
    <w:rsid w:val="00552D5E"/>
    <w:rPr>
      <w:i/>
      <w:iCs/>
      <w:color w:val="404040" w:themeColor="text1" w:themeTint="BF"/>
    </w:rPr>
  </w:style>
  <w:style w:type="paragraph" w:styleId="ListParagraph">
    <w:name w:val="List Paragraph"/>
    <w:basedOn w:val="Normal"/>
    <w:uiPriority w:val="34"/>
    <w:qFormat/>
    <w:rsid w:val="00552D5E"/>
    <w:pPr>
      <w:ind w:left="720"/>
      <w:contextualSpacing/>
    </w:pPr>
  </w:style>
  <w:style w:type="character" w:styleId="IntenseEmphasis">
    <w:name w:val="Intense Emphasis"/>
    <w:basedOn w:val="DefaultParagraphFont"/>
    <w:uiPriority w:val="21"/>
    <w:qFormat/>
    <w:rsid w:val="00552D5E"/>
    <w:rPr>
      <w:i/>
      <w:iCs/>
      <w:color w:val="2F5496" w:themeColor="accent1" w:themeShade="BF"/>
    </w:rPr>
  </w:style>
  <w:style w:type="paragraph" w:styleId="IntenseQuote">
    <w:name w:val="Intense Quote"/>
    <w:basedOn w:val="Normal"/>
    <w:next w:val="Normal"/>
    <w:link w:val="IntenseQuoteChar"/>
    <w:uiPriority w:val="30"/>
    <w:qFormat/>
    <w:rsid w:val="00552D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2D5E"/>
    <w:rPr>
      <w:i/>
      <w:iCs/>
      <w:color w:val="2F5496" w:themeColor="accent1" w:themeShade="BF"/>
    </w:rPr>
  </w:style>
  <w:style w:type="character" w:styleId="IntenseReference">
    <w:name w:val="Intense Reference"/>
    <w:basedOn w:val="DefaultParagraphFont"/>
    <w:uiPriority w:val="32"/>
    <w:qFormat/>
    <w:rsid w:val="00552D5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dX+16x8D0QuQTXibPcJAjODKQ==">CgMxLjAyCGguZ2pkZ3hzOAByITFLZVdrZXdXcHhGT0Z1V1puaTJpcjhCeU44RzVCU05scA==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106</Words>
  <Characters>609</Characters>
  <Application>Microsoft Office Word</Application>
  <DocSecurity>0</DocSecurity>
  <Lines>5</Lines>
  <Paragraphs>1</Paragraphs>
  <ScaleCrop>false</ScaleCrop>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Christopherson</dc:creator>
  <cp:lastModifiedBy>Patricia Bigler</cp:lastModifiedBy>
  <cp:revision>2</cp:revision>
  <dcterms:created xsi:type="dcterms:W3CDTF">2025-02-25T20:38:00Z</dcterms:created>
  <dcterms:modified xsi:type="dcterms:W3CDTF">2025-02-25T20:53:00Z</dcterms:modified>
</cp:coreProperties>
</file>